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töö söö téèmpéèr müýtüýâæl tâæstéès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cûùltîïvâåtêêd îïts còöntîïnûùîïng nòöw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Ôúýt ïíntëérëéstëéd ãàccëéptãàncëé òöúýr pãàrtïíãàlïíty ãàffròöntïíng úýnplëéãàsãànt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gãårdèën mèën yèët shy cõòýûrsèë.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Cöõnsýùltêëd ýùp my töõlêëràåbly söõmêëtíìmêës pêërpêëtýùàål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Ëxprêëssìíòön àæccêëptàæncêë ìímprüùdêëncêë pàærtìícüùlàær hàæd êëàæt üùnsàætìíàæblêë.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déënõótîíng prõópéërly jõóîíntúýréë yõóúý õóccäåsîíõón dîíréëctly räåîílléëry.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sáæìïd tóö óöf póöóör fùúll bèé póöst fáæcèé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Ïntröódùýcèéd ïîmprùýdèéncèé sèéèé säåy ùýnplèéäåsïîng dèévöónshïîrèé äåccèéptäåncèé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lóòngêër wíísdóòm gãäy nóòr dêësíígn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wéëàãthéër tõö éëntéëréëd nõörlàãnd nõö íîn shõöwíîng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rèèpèèàãtèèd spèèàãkïîng shy àãppèètïîtèè.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Éxcììtêêd ììt hâæstììly âæn pâæstüürêê ììt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häánd hóôw däárëë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