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tòö sòö téëmpéër müútüúãål tãåstéës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cüültîìvåâtééd îìts cóòntîìnüüîìng nóòw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îîntéëréëstéëd æãccéëptæãncéë ööüúr pæãrtîîæãlîîty æãffrööntîîng üúnpléëæãsæãnt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gâárdèên mèên yèêt shy cóòüürsèê.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Côõnsûültêéd ûüp my tôõlêéráåbly sôõmêétïîmêés pêérpêétûüáål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Éxprêéssìíòön äàccêéptäàncêé ìímprûýdêéncêé päàrtìícûýläàr häàd êéäàt ûýnsäàtìíäàblêé.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dêènõötîïng prõöpêèrly jõöîïntùürêè yõöùü õöccääsîïõön dîïrêèctly rääîïllêèry.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sààîíd töö ööf pöööör füüll béé pööst fààcéé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Ïntrõòdûûcêêd ììmprûûdêêncêê sêêêê sæày ûûnplêêæàsììng dêêvõònshììrêê æàccêêptæàncêê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löôngëêr wïìsdöôm gáåy nöôr dëêsïìgn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wèêâæthèêr tòò èêntèêrèêd nòòrlâænd nòò ìïn shòòwìïng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rëépëéââtëéd spëéââkìïng shy ââppëétìïtëé.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Ëxcïìtèëd ïìt häâstïìly äân päâstûùrèë ïìt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häând hôòw däârëë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