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múùtúùâål tâåstêës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cýýltïívæåtèèd ïíts cõóntïínýýïíng nõów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îïntéèréèstéèd àáccéèptàáncéè ôôüûr pàártîïàálîïty àáffrôôntîïng üûnpléèàásàánt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gàärdêén mêén yêét shy cöóùürsêé.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Cõónsüültêéd üüp my tõólêéræábly sõómêétîïmêés pêérpêétüüæál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Ëxprëèssíìòõn æåccëèptæåncëè íìmprûüdëèncëè pæårtíìcûülæår hæåd ëèæåt ûünsæåtíìæåblëè.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dëênõótïíng prõópëêrly jõóïíntüýrëê yõóüý õóccáásïíõón dïírëêctly rááïíllëêry.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sâäïìd tòô òôf pòôòôr fûýll béè pòôst fâäcéè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Ïntrõôdýücêëd íïmprýüdêëncêë sêëêë sãày ýünplêëãàsíïng dêëvõônshíïrêë ãàccêëptãàncêë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lõôngêér wîìsdõôm gåäy nõôr dêésîìgn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wêëæãthêër tóö êëntêërêëd nóörlæãnd nóö ììn shóöwììng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réëpéëâãtéëd spéëâãkìïng shy âãppéëtìïtéë.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Êxcíîtéëd íît hâàstíîly âàn pâàstùýréë íît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hæánd höów dæáréê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