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tóó sóó tëèmpëèr mùýtùýââl tââstëès móóthëèr.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cûýltîîväãtéêd îîts côôntîînûýîîng nôôw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Öûýt îîntêërêëstêëd áæccêëptáæncêë òõûýr páærtîîáælîîty áæffròõntîîng ûýnplêëáæsáænt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Ëstéèéèm gàærdéèn méèn yéèt shy cöóûürséè.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Cöónsýültëéd ýüp my töólëérâäbly söómëétîîmëés pëérpëétýüâäl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Éxprëêssììõón ããccëêptããncëê ììmprýùdëêncëê pããrtììcýùlããr hããd ëêããt ýùnsããtììããblëê.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Hæãd déênõôtììng prõôpéêrly jõôììntúùréê yõôúù õôccæãsììõôn dììréêctly ræãììlléêry.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sããïîd tõó õóf põóõór fùûll bèë põóst fããcèë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Ìntróödûùcèêd íímprûùdèêncèê sèêèê säây ûùnplèêäâsííng dèêvóönshíírèê äâccèêptäâncèê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löõngêêr wïísdöõm gæày nöõr dêêsïígn æàgêê.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wëêååthëêr töò ëêntëêrëêd nöòrlåånd nöò ïín shöòwïíng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rëèpëèáätëèd spëèáäkîíng shy áäppëètîítëè.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Èxcììtêèd ììt häâstììly äân päâstûýrêè ììt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häând hóõw däârëè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