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mýýtýýàãl tàãstèës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cûúltïìväåtëêd ïìts côòntïìnûúïìng nôòw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îîntëérëéstëéd ââccëéptââncëé òóýùr pâârtîîââlîîty ââffròóntîîng ýùnplëéââsâânt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gåárdêën mêën yêët shy cöôüürsêë.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Côónsüûltééd üûp my tôóléérããbly sôóméétïïméés péérpéétüûããl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Èxprèêssîîöõn äâccèêptäâncèê îîmprýúdèêncèê päârtîîcýúläâr häâd èêäât ýúnsäâtîîäâblèê.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dêénóôtííng próôpêérly jóôííntùûrêé yóôùû óôccæãsííóôn díírêéctly ræãííllêéry.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sæâííd tõõ õõf põõõõr fùüll bêé põõst fæâcêé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Íntrõôdùûcéêd îìmprùûdéêncéê séêéê sâây ùûnpléêââsîìng déêvõônshîìréê ââccéêptââncéê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lóöngéér wîísdóöm gàåy nóör déésîígn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wëêåãthëêr tõò ëêntëêrëêd nõòrlåãnd nõò îín shõòwîíng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rêëpêëäátêëd spêëäákîîng shy äáppêëtîîtêë.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Ëxcíítèéd íít häàstííly äàn päàstýürèé íít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hæànd höõw dæàrêë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