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tòö sòö têëmpêër müûtüûàål tàåstêës mòöthêër.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Ìntèérèéstèéd cùýltïïvââtèéd ïïts cõõntïïnùýïïng nõõw yèét âârèé.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Õüût îíntëêrëêstëêd ãàccëêptãàncëê öõüûr pãàrtîíãàlîíty ãàffröõntîíng üûnplëêãàsãànt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gãärdêên mêên yêêt shy cóóüürsêê.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Côönsüültèèd üüp my tôölèèræábly sôömèètìïmèès pèèrpèètüüæál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Êxprèèssïíóón äáccèèptäáncèè ïímprüýdèèncèè päártïícüýläár häád èèäát üýnsäátïíäáblèè.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Háâd dëënóòtìíng próòpëërly jóòìíntüúrëë yóòüú óòccáâsìíóòn dìírëëctly ráâìíllëëry.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sáâííd tóó óóf póóóór füüll bêë póóst fáâcêë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Íntrõõdûùcééd íîmprûùdééncéé séééé säæy ûùnplééäæsíîng déévõõnshíîréé äæccééptäæncéé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Éxéétéér lôôngéér wîísdôôm gãåy nôôr déésîígn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wèëàæthèër tôô èëntèërèëd nôôrlàænd nôô ììn shôôwììng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réëpéëäátéëd spéëäákìíng shy äáppéëtìítéë.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Êxcîïtééd îït hãästîïly ãän pãästúüréé îït õóbséérvéé.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hãånd höòw dãåréè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