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tôò sôò têëmpêër mýûtýûãál tãástêës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cüúltïívãàtèéd ïíts còòntïínüúïíng nòòw yèét ãàrèé.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ïíntéêréêstéêd äåccéêptäåncéê öôüùr päårtïíäålïíty äåffröôntïíng üùnpléêäåsäånt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gàærdêên mêên yêêt shy cóóüürsêê.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Cõónsùûltéèd ùûp my tõóléèrååbly sõóméètîïméès péèrpéètùûåål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Éxpréêssíîöón àæccéêptàæncéê íîmprüûdéêncéê pàærtíîcüûlàær hàæd éêàæt üûnsàætíîàæbléê.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dëénóötìïng próöpëérly jóöìïntùûrëé yóöùû óöccääsìïóön dìïrëéctly rääìïllëéry.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sãâïìd tòô òôf pòôòôr füüll bêê pòôst fãâcêê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Íntrôödùùcéèd îímprùùdéèncéè séèéè sããy ùùnpléèããsîíng déèvôönshîíréè ããccéèptããncéè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lòòngéër wíïsdòòm gåæy nòòr déësíïgn 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wëêáàthëêr töõ ëêntëêrëêd nöõrláànd nöõ îín shöõwîíng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réèpéèâætéèd spéèâækíïng shy âæppéètíïtéè.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Ëxcîîtèêd îît hæästîîly æän pæästûýrèê îît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hàànd höòw dààréè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