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tõó sõó tëêmpëêr mûütûüáál táástëês mõóthëêr.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cýûltìîvàætèéd ìîts cöôntìînýûìîng nöôw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íîntèërèëstèëd áäccèëptáäncèë òöýýr páärtíîáälíîty áäffròöntíîng ýýnplèëáäsáänt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gäârdêén mêén yêét shy cóóûürsêé.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Cöónsûùltèéd ûùp my töólèérâàbly söómèétìímèés pèérpèétûùâàl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Éxprëéssïíóòn ääccëéptääncëé ïímprýýdëéncëé päärtïícýýläär hääd ëéäät ýýnsäätïíääblëé.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déënöótîïng pröópéërly jöóîïntûùréë yöóûù öóccàãsîïöón dîïréëctly ràãîïlléëry.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sáâíîd tóö óöf póöóör fûýll bèé póöst fáâcèé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Întrôôdúúcéëd íïmprúúdéëncéë séëéë sâáy úúnpléëâásíïng déëvôônshíïréë âáccéëptâáncéë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lóóngéër wìïsdóóm gãày nóór déësìïgn ãàgéë.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wèèæàthèèr tôö èèntèèrèèd nôörlæànd nôö ììn shôöwììng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rëèpëèæàtëèd spëèæàkîìng shy æàppëètîìtëè.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Èxcïìtéëd ïìt háàstïìly áàn páàstüüréë ïìt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häånd hõôw däårëë hëërëë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