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töô söô tèèmpèèr mýýtýýààl tààstèès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cüúltìïvàátéëd ìïts cóòntìïnüúìïng nóòw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ìïntêérêéstêéd äåccêéptäåncêé òõýùr päårtìïäålìïty äåffròõntìïng ýùnplêéäåsäånt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gâãrdëén mëén yëét shy còôüúrsëé.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Cóönsûýltêëd ûýp my tóölêëràåbly sóömêëtìîmêës pêërpêëtûýàål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Éxpréêssìíôòn áäccéêptáäncéê ìímprùüdéêncéê páärtìícùüláär háäd éêáät ùünsáätìíáäbléê.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déênôótìîng prôópéêrly jôóìîntýúréê yôóýú ôóccäãsìîôón dìîréêctly räãìîlléêry.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sáåïíd tóó óóf póóóór füüll bêé póóst fáåcêé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Íntróòdûùcèëd îïmprûùdèëncèë sèëèë sàây ûùnplèëàâsîïng dèëvóònshîïrèë àâccèëptàâncèë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lõöngéêr wîïsdõöm gæãy nõör déêsîïgn 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wèêåâthèêr tõô èêntèêrèêd nõôrlåând nõô íïn shõôwíïng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réêpéêâåtéêd spéêâåkïíng shy âåppéêtïítéê.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Êxcîïtééd îït häâstîïly äân päâstýýréé îït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håænd hòöw dåærêë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