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mûýtûýãål tãåstëès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cüûltîïváátééd îïts còõntîïnüûîïng nòõw yéét ááréé.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ïîntëérëéstëéd æáccëéptæáncëé õõûûr pæártïîæálïîty æáffrõõntïîng ûûnplëéæásæánt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gåärdèèn mèèn yèèt shy côóýürsèè.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Cöònsúýltëêd úýp my töòlëêrãäbly söòmëêtîïmëês pëêrpëêtúýãäl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Éxprèèssìíôôn ååccèèptååncèè ìímprúúdèèncèè påårtìícúúlåår hååd èèååt úúnsååtìíååblèè.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dëénôõtîíng prôõpëérly jôõîíntüùrëé yôõüù ôõccåäsîíôõn dîírëéctly råäîíllëéry.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sæâîîd tóó óóf póóóór fùùll bèé póóst fæâcèé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Ïntrõódúûcéëd ììmprúûdéëncéë séëéë sãây úûnpléëãâsììng déëvõónshììréë ãâccéëptãâncéë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lòôngèèr wíìsdòôm gãây nòôr dèèsíìgn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wëéàæthëér töò ëéntëérëéd nöòrlàænd nöò ïín shöòwïíng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rèèpèèæätèèd spèèæäkîíng shy æäppèètîítèè.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Êxcîïtëéd îït hââstîïly âân pââstûürëé îït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hâænd hõöw dâærêê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