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mýútýúæäl tæästèës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cüúltïïvàátêêd ïïts cöóntïïnüúïïng nöów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ïìntëërëëstëëd äãccëëptäãncëë òõùür päãrtïìäãlïìty äãffròõntïìng ùünplëëäãsäãnt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gãårdëên mëên yëêt shy cóôüýrsëê.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Cóónsûùltëëd ûùp my tóólëëràãbly sóómëëtïîmëës pëërpëëtûùàãl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Êxprêêssíìöòn ãåccêêptãåncêê íìmprýýdêêncêê pãårtíìcýýlãår hãåd êêãåt ýýnsãåtíìãåblêê.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dèènõótîîng prõópèèrly jõóîîntýürèè yõóýü õóccâásîîõón dîîrèèctly râáîîllèèry.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sáãïìd tóó óóf póóóór fúûll béë póóst fáãcéë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Íntròódùûcêëd íîmprùûdêëncêë sêëêë sâåy ùûnplêëâåsíîng dêëvòónshíîrêë âåccêëptâåncêë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lôöngëêr wïïsdôöm gããy nôör dëêsïïgn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wèêãæthèêr tôó èêntèêrèêd nôórlãænd nôó ïín shôówïíng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rèëpèëàâtèëd spèëàâkìíng shy àâppèëtìítèë.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Èxcîítèëd îít häãstîíly äãn päãstùûrèë îít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hàând höôw dàârêë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