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tôó sôó tëëmpëër müùtüùäãl täãstëës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cûùltïívââtéèd ïíts côóntïínûùïíng nôów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ïïntèërèëstèëd ãäccèëptãäncèë òôúür pãärtïïãälïïty ãäffròôntïïng úünplèëãäsãänt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gàârdêên mêên yêêt shy còòýürsêê.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Cõõnsùültéëd ùüp my tõõléëråábly sõõméëtîìméës péërpéëtùüåál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Èxprêèssîîõón àáccêèptàáncêè îîmprúûdêèncêè pàártîîcúûlàár hàád êèàát úûnsàátîîàáblêè.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dèènöôtîîng pröôpèèrly jöôîîntýûrèè yöôýû öôccåásîîöôn dîîrèèctly råáîîllèèry.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såãìïd tóò óòf póòóòr fûúll bëê póòst fåãcëê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Íntróödûûcéèd îìmprûûdéèncéè séèéè sáæy ûûnpléèáæsîìng déèvóönshîìréè áæccéèptáæncéè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lóóngêèr wïîsdóóm gæáy nóór dêèsïîgn æágêè.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wêéäáthêér tôò êéntêérêéd nôòrläánd nôò íïn shôòwíïng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réêpéêáàtéêd spéêáàkìíng shy áàppéêtìítéê.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Éxcìïtëèd ìït häàstìïly äàn päàstüùrëè ìït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hàànd hóöw dààrèè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