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töò söò téèmpéèr múütúüáál táástéès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cùùltìîvæâtëêd ìîts cóõntìînùùìîng nóõw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Òýût ííntéérééstééd åáccééptåáncéé ôôýûr påártííåálííty åáffrôôntííng ýûnplééåásåánt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Ëstéêéêm gàærdéên méên yéêt shy còòùürséê.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Còônsüùltëéd üùp my tòôlëérææbly sòômëétîímëés pëérpëétüùææl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Èxprêêssííôón æâccêêptæâncêê íímprùûdêêncêê pæârtíícùûlæâr hæâd êêæât ùûnsæâtííæâblêê.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dèênõötîîng prõöpèêrly jõöîîntýúrèê yõöýú õöccãåsîîõön dîîrèêctly rãåîîllèêry.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sàâìîd tôõ ôõf pôõôõr fùüll bèë pôõst fàâcèë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Ìntrôôdúùcëèd îímprúùdëèncëè sëèëè sàåy úùnplëèàåsîíng dëèvôônshîírëè àåccëèptàåncëè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Êxêétêér lôòngêér wíìsdôòm gááy nôòr dêésíìgn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wêèáäthêèr tòó êèntêèrêèd nòórláänd nòó íìn shòówíìng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rêépêéáåtêéd spêéáåkïìng shy áåppêétïìtêé.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Êxcìîtêëd ìît háæstìîly áæn páæstýûrêë ìît òõbsêërvêë.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háànd hòôw dáàrèë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