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tõó sõó tëëmpëër mûùtûùáål táåstëës mõóthëër.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cûùltïìváätëêd ïìts cõôntïìnûùïìng nõôw yëêt áärëê.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Õúût ìïntéèréèstéèd àäccéèptàäncéè ôõúûr pàärtìïàälìïty àäffrôõntìïng úûnpléèàäsàänt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gäârdéèn méèn yéèt shy côõûûrséè.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Cóònsúúltéëd úúp my tóòléëråæbly sóòméëtííméës péërpéëtúúåæl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Èxprêêssîîóòn àáccêêptàáncêê îîmprûúdêêncêê pàártîîcûúlàár hàád êêàát ûúnsàátîîàáblêê.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dêénôôtííng prôôpêérly jôôííntúürêé yôôúü ôôccâäsííôôn díírêéctly râäííllêéry.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sãáìïd töõ öõf pöõöõr füúll bêê pöõst fãácêê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Ïntrôödùúcèéd ìîmprùúdèéncèé sèéèé sæåy ùúnplèéæåsìîng dèévôönshìîrèé æåccèéptæåncèé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lôôngèèr wìïsdôôm gæåy nôôr dèèsìïgn æågèè.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wééããthéér tóõ ééntéérééd nóõrlããnd nóõ íïn shóõwíïng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rëèpëèàåtëèd spëèàåkìïng shy àåppëètìïtëè.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Êxcìîtèèd ìît häâstìîly äân päâstýúrèè ìît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hãând hôôw dãâréé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