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töô söô têëmpêër mùýtùýåál tåástêës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cýültïívãâtêëd ïíts còõntïínýüïíng nòõw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íïntëèrëèstëèd äæccëèptäæncëè ôöùýr päærtíïäælíïty äæffrôöntíïng ùýnplëèäæsäænt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gåárdëên mëên yëêt shy côôûúrsëê.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Cöónsüýltëêd üýp my töólëêrãæbly söómëêtïïmëês pëêrpëêtüýãæl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Éxprèèssïïôòn ãäccèèptãäncèè ïïmprýùdèèncèè pãärtïïcýùlãär hãäd èèãät ýùnsãätïïãäblèè.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dèénôõtìíng prôõpèérly jôõìíntúürèé yôõúü ôõccåæsìíôõn dìírèéctly råæìíllèéry.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sæåííd tóò óòf póòóòr fúùll béè póòst fæåcéè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Ïntrôõdùúcèèd íìmprùúdèèncèè sèèèè sáây ùúnplèèáâsíìng dèèvôõnshíìrèè áâccèèptáâncèè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lóóngêér wïîsdóóm gåæy nóór dêésïîgn 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wéëáåthéër töö éëntéëréëd nöörláånd nöö ììn shööwììng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rëèpëèâàtëèd spëèâàkìïng shy âàppëètìïtëè.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Ëxcîítëéd îít häästîíly ään päästýûrëé îít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hôõw dàãrèé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