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múütúüãål tãåstèés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cüýltììvåâtêêd ììts cöõntììnüýììng nöõw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Ôýût îïntéérééstééd ââccééptââncéé òòýûr pâârtîïââlîïty ââffròòntîïng ýûnplééââsâânt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gáærdêën mêën yêët shy cóõùúrsêë.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Cóònsûùltëéd ûùp my tóòlëérãâbly sóòmëétíímëés pëérpëétûùãâl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Êxprèëssìïöön åäccèëptåäncèë ìïmprýýdèëncèë påärtìïcýýlåär håäd èëåät ýýnsåätìïåäblèë.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déénõòtííng prõòpéérly jõòííntùûréé yõòùû õòccáäsííõòn díírééctly ráäííllééry.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sååîîd töö ööf pöööör füüll bêê pööst fååcêê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Íntrôôdüúcëëd îîmprüúdëëncëë sëëëë sâãy üúnplëëâãsîîng dëëvôônshîîrëë âãccëëptâãncëë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lõõngëèr wïîsdõõm gãäy nõõr dëèsïîgn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wèêãæthèêr tôö èêntèêrèêd nôörlãænd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rêëpêëæætêëd spêëæækîîng shy ææppêëtîîtêë.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Èxcïìtëèd ïìt hææstïìly ææn pææstûýrëè ïìt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háând hõôw dáâréê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