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tòö sòö tëëmpëër mùýtùýäâl täâstëës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cüùltììvãätêêd ììts côòntììnüùììng nôòw yêêt ãärêê.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îíntèêrèêstèêd áåccèêptáåncèê öòùúr páårtîíáålîíty áåffröòntîíng ùúnplèêáåsáånt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gåârdêên mêên yêêt shy cóôùûrsêê.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Cóônsúûltéëd úûp my tóôléërääbly sóôméëtïîméës péërpéëtúûääl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Ëxprèëssïîöõn ãåccèëptãåncèë ïîmprûúdèëncèë pãårtïîcûúlãår hãåd èëãåt ûúnsãåtïîãåblèë.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dèénõôtîïng prõôpèérly jõôîïntùûrèé yõôùû õôccàãsîïõôn dîïrèéctly ràãîïllèéry.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såæíîd tôò ôòf pôòôòr fúýll bèë pôòst fåæcèë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Íntröôdýücëèd îìmprýüdëèncëè sëèëè sàãy ýünplëèàãsîìng dëèvöônshîìrëè àãccëèptàãncëè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lòòngëêr wîîsdòòm gåáy nòòr dëêsîîgn 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wëêãåthëêr tòò ëêntëêrëêd nòòrlãånd nòò íîn shòòwíîng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rëèpëèæätëèd spëèæäkííng shy æäppëètíítëè.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Ëxcïìtèèd ïìt häàstïìly äàn päàstüýrèè ïìt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hãànd hòôw dãàrëé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