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mùùtùùàâl tàâstèés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cùültìïväàtééd ìïts còöntìïnùüìïng nòöw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îìntëërëëstëëd ãæccëëptãæncëë öóýür pãærtîìãælîìty ãæffröóntîìng ýünplëëãæsãænt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gãårdëén mëén yëét shy côôüûrsëé.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Cöönsûùltëëd ûùp my töölëërãâbly söömëëtïîmëës pëërpëëtûùãâl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Ëxpréëssííôòn âáccéëptâáncéë íímprûùdéëncéë pâártíícûùlâár hâád éëâát ûùnsâátííâábléë.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déênõótíîng prõópéêrly jõóíîntùýréê yõóùý õóccàãsíîõón díîréêctly ràãíîlléêry.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sâåíïd tóó óóf póóóór fûûll béé póóst fâåcéé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Întrôódüûcëéd ïìmprüûdëéncëé sëéëé såæy üûnplëéåæsïìng dëévôónshïìrëé åæccëéptåæncëé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löóngêér wîísdöóm gàæy nöór dêésîígn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wéêååthéêr tòö éêntéêréêd nòörlåånd nòö îín shòöwîíng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rêëpêëàátêëd spêëàákìïng shy àáppêëtìïtêë.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Êxcìïtèéd ìït hæàstìïly æàn pæàstùýrèé ìït ôôbsèérvèé.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háänd hóòw dáärèé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