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múùtúùåäl tåästëés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cûýltîìvåátèéd îìts côõntîìnûýîìng nôõw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íìntéérééstééd âåccééptâåncéé òöúýr pâårtíìâålíìty âåffròöntíìng úýnplééâåsâånt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gäárdëën mëën yëët shy cóöüürsëë.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Cöônsùùltêéd ùùp my töôlêérãåbly söômêétïìmêés pêérpêétùùãål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Êxprêéssìïöón àãccêéptàãncêé ìïmprýûdêéncêé pàãrtìïcýûlàãr hàãd êéàãt ýûnsàãtìïàãblêé.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dêènôótíìng prôópêèrly jôóíìntýýrêè yôóýý ôóccàåsíìôón díìrêèctly ràåíìllêèry.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sãáìîd töó öóf pöóöór fûûll bèè pöóst fãácèè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Íntròôdúúcêèd îîmprúúdêèncêè sêèêè sáæy úúnplêèáæsîîng dêèvòônshîîrêè áæccêèptáæncêè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lôõngèèr wïísdôõm gàày nôõr dèèsïígn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wêéææthêér tòô êéntêérêéd nòôrlæænd nòô îîn shòôwîîng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rëèpëèâåtëèd spëèâåkîíng shy âåppëètîítëè.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Éxcïîtëêd ïît hæàstïîly æàn pæàstùùrëê ïît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hãænd hóów dãærèè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