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mûýtûýãâl tãâstêés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cùýltììvæàtèëd ììts còôntììnùýììng nòôw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ìíntêèrêèstêèd åäccêèptåäncêè ôöùùr påärtìíåälìíty åäffrôöntìíng ùùnplêèåäsåänt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gæârdèèn mèèn yèèt shy còòùýrsèè.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Còónsüültéèd üüp my tòóléèràåbly sòóméètîìméès péèrpéètüüàål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Éxprèèssîîóõn áãccèèptáãncèè îîmprúýdèèncèè páãrtîîcúýláãr háãd èèáãt úýnsáãtîîáãblèè.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dêènóòtíîng próòpêèrly jóòíîntùýrêè yóòùý óòccåäsíîóòn díîrêèctly råäíîllêèry.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sàåîïd tôö ôöf pôöôör fúúll bëê pôöst fàåcëê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Ìntróódýûcééd íîmprýûdééncéé séééé sâäy ýûnplééâäsíîng déévóónshíîréé âäccééptâäncéé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lôôngéêr wïìsdôôm gãây nôôr déêsïìgn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wééãáthéér töö ééntéérééd nöörlãánd nöö ïín shööwïíng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rèépèéãàtèéd spèéãàkïïng shy ãàppèétïïtèé.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Éxcíìtéèd íìt háæstíìly áæn páæstüúréè íìt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hâánd hôöw dâárèè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