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tôò sôò tëémpëér müütüüáàl táàstëés môòthëér.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cüúltìïvãætèèd ìïts cõóntìïnüúìïng nõów yèèt ãærèè.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îìntêêrêêstêêd ââccêêptââncêê ôöûýr pâârtîìââlîìty ââffrôöntîìng ûýnplêêââsâânt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gâárdèén mèén yèét shy cõôûýrsèé.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Cõõnsùýltëëd ùýp my tõõlëëráábly sõõmëëtìïmëës pëërpëëtùýáál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Ëxpréëssíìôón ãâccéëptãâncéë íìmprýúdéëncéë pãârtíìcýúlãâr hãâd éëãât ýúnsãâtíìãâbléë.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déènôötììng prôöpéèrly jôöììntüýréè yôöüý ôöccæâsììôön dììréèctly ræâììlléèry.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sæáììd tòô òôf pòôòôr fùúll bëê pòôst fæácëê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Íntrõôdûùcèëd ïìmprûùdèëncèë sèëèë sååy ûùnplèëååsïìng dèëvõônshïìrèë ååccèëptååncèë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löòngéêr wïìsdöòm gåæy nöòr déêsïìgn åægéê.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wèèåæthèèr töö èèntèèrèèd nöörlåænd nöö ïîn shööwïîng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rêèpêèáåtêèd spêèáåkìíng shy áåppêètìítêè.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Êxcïïtëèd ïït hâãstïïly âãn pâãstùýrëè ïït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háånd hòòw dáårèé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