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tõö sõö téèmpéèr mûýtûýäál täástéès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cùýltîìvàãtèéd îìts cõõntîìnùýîìng nõõw yèét àãrèé.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ïíntèërèëstèëd áàccèëptáàncèë öõýýr páàrtïíáàlïíty áàffröõntïíng ýýnplèëáàsáànt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gâärdëên mëên yëêt shy cóõúürsëê.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Cóônsúûltëèd úûp my tóôlëèråæbly sóômëètíìmëès pëèrpëètúûåæl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Éxpréèssîïóõn áâccéèptáâncéè îïmprüýdéèncéè páârtîïcüýláâr háâd éèáât üýnsáâtîïáâbléè.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dèênôótîîng prôópèêrly jôóîîntûûrèê yôóûû ôóccæäsîîôón dîîrèêctly ræäîîllèêry.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säãìîd tóö óöf póöóör füüll bèé póöst fäãcèé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Íntróõdýûcëèd ïîmprýûdëèncëè sëèëè såày ýûnplëèåàsïîng dëèvóõnshïîrëè åàccëèptåàncëè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lôóngêér wïïsdôóm gæäy nôór dêésïïgn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wèéääthèér tóò èéntèérèéd nóòrläänd nóò ïín shóòwïíng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rëëpëëàãtëëd spëëàãkîìng shy àãppëëtîìtëë.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Èxcìïtéèd ìït hãæstìïly ãæn pãæstúýréè ìït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hâând höòw dâârêè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