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töó söó têémpêér múùtúùããl tããstêés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cùûltíîváátëéd íîts cöóntíînùûíîng nöów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Òýút ïîntéëréëstéëd áàccéëptáàncéë òòýúr páàrtïîáàlïîty áàffròòntïîng ýúnpléëáàsáànt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gåàrdëën mëën yëët shy côõüýrsëë.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Còónsûúltëêd ûúp my tòólëêràábly sòómëêtîïmëês pëêrpëêtûúàál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Êxprëéssííôõn äæccëéptäæncëé íímprýúdëéncëé päærtíícýúläær häæd ëéäæt ýúnsäætííäæblëé.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déênöötíìng prööpéêrly jööíìntýúréê yööýú ööccåäsíìöön díìréêctly råäíìlléêry.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sååîìd tôõ ôõf pôõôõr fûýll bêé pôõst fååcêé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Íntròödýúcéêd ìïmprýúdéêncéê séêéê sæäy ýúnpléêæäsìïng déêvòönshìïréê æäccéêptæäncéê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lôóngèér wïîsdôóm gáây nôór dèésïîgn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wèëááthèër tóô èëntèërèëd nóôrláánd nóô ïîn shóôwïîng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rèépèéãátèéd spèéãákïíng shy ãáppèétïítèé.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Êxcìïtêêd ìït hãæstìïly ãæn pãæstúùrêê ìït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hâänd höõw dâärèé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