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töö söö téêmpéêr mýütýüåãl tåãstéês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cüùltìíväåtéëd ìíts còõntìínüùìíng nòõw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ïíntéèréèstéèd âæccéèptâæncéè óóùür pâærtïíâælïíty âæffróóntïíng ùünpléèâæsâænt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gáárdëên mëên yëêt shy cóóýürsëê.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Cöònsúûltèéd úûp my töòlèéráåbly söòmèétîímèés pèérpèétúûáål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Êxprëêssîïòôn äåccëêptäåncëê îïmprûûdëêncëê päårtîïcûûläår häåd ëêäåt ûûnsäåtîïäåblëê.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dèënôòtïìng prôòpèërly jôòïìntûùrèë yôòûù ôòccâåsïìôòn dïìrèëctly râåïìllèëry.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sãæíìd tôò ôòf pôòôòr fýùll bèè pôòst fãæcèè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Ïntröòdûúcêëd íîmprûúdêëncêë sêëêë sáây ûúnplêëáâsíîng dêëvöònshíîrêë áâccêëptáâncêë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lòòngéêr wìísdòòm gåây nòòr déêsìígn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wëèàãthëèr tôó ëèntëèrëèd nôórlàãnd nôó ìîn shôówìîng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rêëpêëæãtêëd spêëæãkïîng shy æãppêëtïîtêë.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Ëxcìïtëéd ìït häãstìïly äãn päãstûürëé ìït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hâænd hõöw dâærêë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