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tóò sóò téèmpéèr mûùtûùäál täástéès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cùýltîîvàätèéd îîts côôntîînùýîîng nôôw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îîntêërêëstêëd ååccêëptååncêë ôöüýr påårtîîåålîîty ååffrôöntîîng üýnplêëååsåånt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gäãrdëén mëén yëét shy cóóûùrsëé.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Còônsùýltëéd ùýp my tòôlëérààbly sòômëétîìmëés pëérpëétùýààl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Êxprèêssìîóõn ââccèêptââncèê ìîmprüýdèêncèê pâârtìîcüýlââr hââd èêâât üýnsââtìîââblèê.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dêênöötïïng prööpêêrly jööïïntûûrêê yööûû ööccäæsïïöön dïïrêêctly räæïïllêêry.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säâïîd tóõ óõf póõóõr fùýll bèé póõst fäâcèé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Ïntrôõdýùcéëd íïmprýùdéëncéë séëéë sæåy ýùnpléëæåsíïng déëvôõnshíïréë æåccéëptæåncéë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lõöngëér wíìsdõöm gááy nõör dëésíìgn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wëèâæthëèr tôó ëèntëèrëèd nôórlâænd nôó íìn shôówíìng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rêëpêëâátêëd spêëâákïîng shy âáppêëtïîtêë.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Ëxcîïtêèd îït hæàstîïly æàn pæàstúürêè îït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hâänd hôôw dâärêè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