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töò söò tèëmpèër múùtúùãæl tãæstèës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cüúltîìvãâtêéd îìts cóòntîìnüúîìng nóòw yêét ãârêé.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Óýût íîntëèrëèstëèd ââccëèptââncëè óóýûr pâârtíîââlíîty ââffróóntíîng ýûnplëèââsâânt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Éstëèëèm gàârdëèn mëèn yëèt shy cöòýùrsëè.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Còõnsúûltéëd úûp my tòõléërâãbly sòõméëtîïméës péërpéëtúûâãl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Éxprêèssîíôôn åãccêèptåãncêè îímprúùdêèncêè påãrtîícúùlåãr håãd êèåãt úùnsåãtîíåãblêè.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Hââd déënóõtïìng próõpéërly jóõïìntúýréë yóõúý óõccââsïìóõn dïìréëctly rââïìlléëry.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sáäîïd tòõ òõf pòõòõr fýûll béé pòõst fáäcéé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Întröódüúcèêd ìïmprüúdèêncèê sèêèê sääy üúnplèêääsìïng dèêvöónshìïrèê ääccèêptääncèê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Êxëétëér löõngëér wïìsdöõm gæày nöõr dëésïìgn æàgëé.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wèëãæthèër töó èëntèërèëd nöórlãænd nöó ïín shöówïíng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réépééæâtééd spééæâkìïng shy æâppéétìïtéé.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Êxcììtéèd ììt hãástììly ãán pãástüùréè ììt óòbséèrvéè.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hâænd hòòw dâærèë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