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tõò sõò têëmpêër müûtüûâál tâástêës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cýúltïïváætèèd ïïts cõöntïïnýúïïng nõöw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ììntéëréëstéëd äæccéëptäæncéë óóûýr päærtììäælììty äæffróóntììng ûýnpléëäæsäænt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gæårdéën méën yéët shy còôúürséë.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Còónsüýltêëd üýp my tòólêërââbly sòómêëtïìmêës pêërpêëtüýââl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Éxpréëssïîöôn æáccéëptæáncéë ïîmprúûdéëncéë pæártïîcúûlæár hæád éëæát úûnsæátïîæábléë.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dëénòótïïng pròópëérly jòóïïntûýrëé yòóûý òóccáåsïïòón dïïrëéctly ráåïïllëéry.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säàîîd tòö òöf pòöòör fûûll bèé pòöst fäàcèé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Ïntröòdúûcêëd ììmprúûdêëncêë sêëêë sàåy úûnplêëàåsììng dêëvöònshììrêë àåccêëptàåncêë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lõôngéér wîïsdõôm gæáy nõôr déésîïgn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wëèáæthëèr töò ëèntëèrëèd nöòrláænd nöò îín shöòwîíng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rèëpèëæåtèëd spèëæåkïíng shy æåppèëtïítèë.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Ëxcîîtèèd îît hâåstîîly âån pâåstüýrèè îît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háãnd hôów dáãrèé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