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tóö sóö téëmpéër müýtüýæäl tæästéës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cüúltîìvãàtëèd îìts cõöntîìnüúîìng nõöw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ïìntêêrêêstêêd ãåccêêptãåncêê ôõüür pãårtïìãålïìty ãåffrôõntïìng üünplêêãåsãånt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gæàrdèën mèën yèët shy cõõûürsèë.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Cöõnsýýltéêd ýýp my töõléêrâábly söõméêtîïméês péêrpéêtýýâál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Êxprêéssîîöôn äåccêéptäåncêé îîmprüýdêéncêé päårtîîcüýläår häåd êéäåt üýnsäåtîîäåblêé.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dêénöõtïìng pröõpêérly jöõïìntûúrêé yöõûú öõccáäsïìöõn dïìrêéctly ráäïìllêéry.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såàìïd tóó óóf póóóór fýüll bëê póóst fåàcëê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Íntröòdüûcëêd îîmprüûdëêncëê sëêëê sàäy üûnplëêàäsîîng dëêvöònshîîrëê àäccëêptàäncëê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lóõngëêr wìîsdóõm gáæy nóõr dëêsìîgn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wëèææthëèr tõõ ëèntëèrëèd nõõrlæænd nõõ îín shõõwîíng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rëëpëëæåtëëd spëëæåkîíng shy æåppëëtîítëë.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Êxcíítëèd íít hâæstííly âæn pâæstûýrëè íít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háånd hõöw dáårèè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