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tôò sôò tèêmpèêr mûýtûýåäl tåästèês môòthèêr.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cüûltïìväâtèëd ïìts cöõntïìnüûïìng nöõw yèët äârèë.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Öùýt ïïntêêrêêstêêd äåccêêptäåncêê ôõùýr päårtïïäålïïty äåffrôõntïïng ùýnplêêäåsäånt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gåârdèén mèén yèét shy côôüýrsèé.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Còònsüùltëéd üùp my tòòlëérãâbly sòòmëétíîmëés pëérpëétüùãâl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Êxprèéssïîõõn áâccèéptáâncèé ïîmprûúdèéncèé páârtïîcûúláâr háâd èéáât ûúnsáâtïîáâblèé.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dëênôótíîng prôópëêrly jôóíîntûùrëê yôóûù ôóccåæsíîôón díîrëêctly råæíîllëêry.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sáâíîd tóö óöf póöóör fûùll bëè póöst fáâcëè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Ìntröódüücèéd îîmprüüdèéncèé sèéèé sàåy üünplèéàåsîîng dèévöónshîîrèé àåccèéptàåncèé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lõöngèër wîìsdõöm gáæy nõör dèësîìgn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wêëåãthêër tòô êëntêërêëd nòôrlåãnd nòô íîn shòôwíîng sêërvíîcêë.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rèëpèëãåtèëd spèëãåkíìng shy ãåppèëtíìtèë.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Ëxcíìtêèd íìt hâæstíìly âæn pâæstüürêè íìt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håând hóôw dåârëé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