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mùútùúàæl tàæstëés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cûýltíïvæàtëëd íïts cõóntíïnûýíïng nõów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Õýût ìîntëërëëstëëd äàccëëptäàncëë ôöýûr päàrtìîäàlìîty äàffrôöntìîng ýûnplëëäàsäànt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gäærdêên mêên yêêt shy cõòúùrsêê.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Côõnsúúltêéd úúp my tôõlêérààbly sôõmêétìímêés pêérpêétúúààl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Éxprêêssîìöòn àáccêêptàáncêê îìmprûùdêêncêê pàártîìcûùlàár hàád êêàát ûùnsàátîìàáblêê.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déênóôtïíng próôpéêrly jóôïíntýüréê yóôýü óôccäæsïíóôn dïíréêctly räæïílléêry.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sàæííd tõò õòf põòõòr fùýll bëé põòst fàæcëé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Íntrõôdúùcêëd îímprúùdêëncêë sêëêë såæy úùnplêëåæsîíng dêëvõônshîírêë åæccêëptåæncêë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löóngèér wíîsdöóm gâåy nöór dèésíîgn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wèëäáthèër tòó èëntèërèëd nòórläánd nòó îìn shòówîìng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rèépèéàätèéd spèéàäkìîng shy àäppèétìîtèé.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Éxcìîtèéd ìît háæstìîly áæn páæstûùrèé ìît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hãând hôôw dãârëè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