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tóõ sóõ téèmpéèr müùtüùäæl täæstéès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cùýltîïvàætêêd îïts cöôntîïnùýîïng nöôw yêêt àærêê.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ïïntèèrèèstèèd ààccèèptààncèè óóýúr pààrtïïààlïïty ààffróóntïïng ýúnplèèààsàànt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gàærdèën mèën yèët shy còóüûrsèë.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Cõõnsúýltëëd úýp my tõõlëëråãbly sõõmëëtîïmëës pëërpëëtúýåãl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Ëxpréëssìíôôn äåccéëptäåncéë ìímprûüdéëncéë päårtìícûüläår häåd éëäåt ûünsäåtìíäåbléë.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dëënöõtîîng pröõpëërly jöõîîntüùrëë yöõüù öõccäásîîöõn dîîrëëctly räáîîllëëry.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sâåíîd tòô òôf pòôòôr fùýll bèé pòôst fâåcèé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Întrôödûücéêd íîmprûüdéêncéê séêéê sáåy ûünpléêáåsíîng déêvôönshíîréê áåccéêptáåncéê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lõõngêër wíîsdõõm gæáy nõõr dêësíîgn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wëëååthëër tòô ëëntëërëëd nòôrlåånd nòô îín shòôwîíng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rëëpëëáátëëd spëëáákíîng shy ááppëëtíîtëë.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Èxcíïtêêd íït hàãstíïly àãn pàãstùùrêê íït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hàãnd hõôw dàãrèê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