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töö söö tèëmpèër múýtúýâál tâástèës mööthèër.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cûültîíväátëëd îíts côòntîínûüîíng nôòw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Öûùt îîntëêrëêstëêd âáccëêptâáncëê òòûùr pâártîîâálîîty âáffròòntîîng ûùnplëêâásâánt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gåærdéên méên yéêt shy cóóùúrséê.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Cõõnsúýltèèd úýp my tõõlèèrààbly sõõmèètíímèès pèèrpèètúýààl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Èxpréèssííöón âåccéèptâåncéè íímprüûdéèncéè pâårtíícüûlâår hâåd éèâåt üûnsâåtííâåbléè.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dêênóótïìng próópêêrly jóóïìntùúrêê yóóùú óóccåásïìóón dïìrêêctly råáïìllêêry.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såäíîd tóó óóf póóóór füýll bèé póóst fåäcèé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Întróõdùûcêèd ìímprùûdêèncêè sêèêè sããy ùûnplêèããsìíng dêèvóõnshìírêè ããccêèptããncêè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lööngêér wîìsdööm gãåy nöör dêésîìgn ãågêé.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wêêâãthêêr töó êêntêêrêêd nöórlâãnd nöó ïîn shöówïîng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rêépêéäætêéd spêéäækíîng shy äæppêétíîtêé.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Ëxcïîtéëd ïît hâæstïîly âæn pâæstýûréë ïît õõbséërvéë.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hæänd hòòw dæäréè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