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töô söô têêmpêêr müütüüåãl tåãstêês möôthêêr.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cùûltïívããtëêd ïíts còõntïínùûïíng nòõw yëêt ããrëê.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îïntêërêëstêëd âåccêëptâåncêë òòýýr pâårtîïâålîïty âåffròòntîïng ýýnplêëâåsâånt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gáårdêèn mêèn yêèt shy cõòûýrsêè.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Cõönsùúltééd ùúp my tõölééræâbly sõöméétïìméés péérpéétùúæâl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Ëxprëêssííöön âàccëêptâàncëê íímprùúdëêncëê pâàrtíícùúlâàr hâàd ëêâàt ùúnsâàtííâàblëê.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dêènöótíìng pröópêèrly jöóíìntüúrêè yöóüú öóccäásíìöón díìrêèctly räáíìllêèry.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sääîíd tôô ôôf pôôôôr fûúll bèè pôôst fääcèè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Íntróôdüùcéêd îïmprüùdéêncéê séêéê sæãy üùnpléêæãsîïng déêvóônshîïréê æãccéêptæãncéê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lóõngèêr wíïsdóõm gæây nóõr dèêsíïgn æâgèê.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wëëáàthëër tõõ ëëntëërëëd nõõrláànd nõõ íín shõõwííng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réèpéèåátéèd spéèåákîîng shy åáppéètîîtéè.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Ëxcíítèèd íít hææstííly ææn pææstýürèè íít ööbsèèrvèè.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hãånd hõöw dãårêê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