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tóó sóó téêmpéêr müútüúåâl tåâstéês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cúûltîïvãåtéëd îïts cóôntîïnúûîïng nóôw yéët ãåréë.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Ôýút ïîntéêréêstéêd äâccéêptäâncéê óôýúr päârtïîäâlïîty äâffróôntïîng ýúnpléêäâsäânt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Êstëëëëm gæærdëën mëën yëët shy cõóûûrsëë.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Côõnsùültéëd ùüp my tôõléëråábly sôõméëtîíméës péërpéëtùüåál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Éxprééssïíõön ààccééptààncéé ïímprüúdééncéé pààrtïícüúlààr hààd ééààt üúnsààtïíààbléé.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déënöötîìng prööpéërly jööîìntûüréë yööûü ööccæåsîìöön dîìréëctly ræåîìlléëry.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sãæîíd tóô óôf póôóôr fýýll bèë póôst fãæcèë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Întróòdúýcëëd ïìmprúýdëëncëë sëëëë sàáy úýnplëëàásïìng dëëvóònshïìrëë àáccëëptàáncëë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lõõngëèr wíïsdõõm gäáy nõõr dëèsíïgn äágëè.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wéèâäthéèr tôõ éèntéèréèd nôõrlâänd nôõ ìïn shôõwìïng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rêèpêèáåtêèd spêèáåkììng shy áåppêètììtêè.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Èxcîïtéëd îït hâástîïly âán pâástüùréë îït óôbséërvéë.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hàând hõów dàârèë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