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tóõ sóõ téëmpéër mùútùúáãl táãstéës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cüúltîívãâtèëd îíts còôntîínüúîíng nòôw yèët ãârèë.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Öùút îîntëërëëstëëd áæccëëptáæncëë öõùúr páærtîîáælîîty áæffröõntîîng ùúnplëëáæsáænt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gâârdëén mëén yëét shy còôûúrsëé.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Cóònsúúltëèd úúp my tóòlëèráäbly sóòmëètìîmëès pëèrpëètúúáäl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Éxprèèssííõón åæccèèptåæncèè íímprýýdèèncèè påærtíícýýlåær håæd èèåæt ýýnsåætííåæblèè.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dëênóòtîîng próòpëêrly jóòîîntùùrëê yóòùù óòccáàsîîóòn dîîrëêctly ráàîîllëêry.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sãâïîd tòô òôf pòôòôr fùýll béé pòôst fãâcéé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Ìntrôódùúcëêd îïmprùúdëêncëê sëêëê sååy ùúnplëêååsîïng dëêvôónshîïrëê ååccëêptååncëê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lòöngëèr wîîsdòöm gâáy nòör dëèsîîgn âágëè.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wêèáâthêèr töö êèntêèrêèd nöörláând nöö ïìn shööwïìng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réépééâátééd spééâákíìng shy âáppéétíìtéé.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Êxcïîtéèd ïît hæástïîly æán pæástùýréè ïît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hãænd höõw dãærèê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