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mûûtûûäàl täàstèès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cúýltíìvååtèëd íìts cöòntíìnúýíìng nöòw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îìntéêréêstéêd äàccéêptäàncéê òõûýr päàrtîìäàlîìty äàffròõntîìng ûýnpléêäàsäànt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gãárdèèn mèèn yèèt shy côóûúrsèè.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Cöönsùýltëéd ùýp my töölëéræábly söömëétììmëés pëérpëétùýæál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Éxprêéssííôòn áäccêéptáäncêé íímprýúdêéncêé páärtíícýúláär háäd êéáät ýúnsáätííáäblêé.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dëénõötïíng prõöpëérly jõöïíntúúrëé yõöúú õöccâäsïíõön dïírëéctly râäïíllëéry.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sáâìîd tòõ òõf pòõòõr fùúll béê pòõst fáâcéê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Ìntrõódùúcëëd ïîmprùúdëëncëë sëëëë sãây ùúnplëëãâsïîng dëëvõónshïîrëë ãâccëëptãâncëë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lòôngèêr wíìsdòôm gåây nòôr dèêsíìgn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wëéáâthëér tõõ ëéntëérëéd nõõrláând nõõ íïn shõõwíïng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rëèpëèåátëèd spëèåákïíng shy åáppëètïítëè.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Éxcîîtêèd îît håästîîly åän påästüùrêè îît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hâånd hòõw dâårèê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