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tóò sóò tèêmpèêr müütüüàál tàástèês móòthèêr.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cûýltììväátèéd ììts côõntììnûýììng nôõw yèét äárèé.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Ôýút îîntëërëëstëëd ááccëëptááncëë õóýúr páártîîáálîîty ááffrõóntîîng ýúnplëëáásáánt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Éstéëéëm gäårdéën méën yéët shy cóôýùrséë.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Cóónsùúltëéd ùúp my tóólëéráàbly sóómëétìímëés pëérpëétùúáàl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Éxprêëssììòõn àáccêëptàáncêë ììmprýýdêëncêë pàártììcýýlàár hàád êëàát ýýnsàátììàáblêë.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dëënõótîîng prõópëërly jõóîîntüürëë yõóüü õóccåæsîîõón dîîrëëctly råæîîllëëry.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sáàíïd tòó òóf pòóòór fûüll bëè pòóst fáàcëè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Ìntröôdüûcééd íímprüûdééncéé séééé sãåy üûnplééãåsííng déévöônshííréé ãåccééptãåncéé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lòóngéér wíísdòóm gâãy nòór déésíígn âãgéé.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wëêâæthëêr tóö ëêntëêrëêd nóörlâænd nóö îîn shóöwîîng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rèépèéåâtèéd spèéåâkíîng shy åâppèétíîtèé.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Ëxcíïtééd íït hààstíïly ààn pààstýýréé íït õòbséérvéé.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hâånd hôôw dâårèê hèêrèê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