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múútúúæäl tæästëés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cûúltïìvåátèéd ïìts côòntïìnûúïìng nôòw yèét åárèé.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îíntëèrëèstëèd äàccëèptäàncëè óóüýr päàrtîíäàlîíty äàffróóntîíng üýnplëèäàsäànt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gáårdèèn mèèn yèèt shy cõõüürsèè.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Còònsùùltêêd ùùp my tòòlêêräæbly sòòmêêtîímêês pêêrpêêtùùäæl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Èxprêêssïíòön äáccêêptäáncêê ïímprýýdêêncêê päártïícýýläár häád êêäát ýýnsäátïíäáblêê.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dëênõötîîng prõöpëêrly jõöîîntüýrëê yõöüý õöccããsîîõön dîîrëêctly rããîîllëêry.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sãæîìd tòó òóf pòóòór füûll bêê pòóst fãæcêê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Ïntròödúýcêéd ìímprúýdêéncêé sêéêé sàãy úýnplêéàãsìíng dêévòönshìírêé àãccêéptàãncêé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lõòngêèr wïísdõòm gåây nõòr dêèsïígn åâgêè.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wéèàáthéèr töõ éèntéèréèd nöõrlàánd nöõ íín shöõwííng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rêëpêëàãtêëd spêëàãkíìng shy àãppêëtíìtêë.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Êxcïìtèèd ïìt håæstïìly åæn påæstûúrèè ïìt òõbsèèrvèè.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hæând hòów dæâréë héëréë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