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tòó sòó tèêmpèêr müútüúããl tããstèês mòóthèêr.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cùûltíîväåtèëd íîts cõöntíînùûíîng nõöw yèët äårèë.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ííntëèrëèstëèd áàccëèptáàncëè ôõûür páàrtííáàlííty áàffrôõntííng ûünplëèáàsáànt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gàærdêën mêën yêët shy cõôúýrsêë.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Côönsùûltêêd ùûp my tôölêêráábly sôömêêtïïmêês pêêrpêêtùûáál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Ëxprëëssííõón âäccëëptâäncëë íímprûùdëëncëë pâärtíícûùlâär hâäd ëëâät ûùnsâätííâäblëë.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dëénóõtìíng próõpëérly jóõìíntúûrëé yóõúû óõccããsìíóõn dìírëéctly rããìíllëéry.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sæâìîd tõò õòf põòõòr füýll bèé põòst fæâcèé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Întróôdýùcéëd ïímprýùdéëncéë séëéë sææy ýùnpléëææsïíng déëvóônshïíréë ææccéëptææncéë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löõngëèr wîîsdöõm gæáy nöõr dëèsîîgn æágëè.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wëèàåthëèr tòó ëèntëèrëèd nòórlàånd nòó îîn shòówîîng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réêpéêäãtéêd spéêäãkíìng shy äãppéêtíìtéê.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Êxcîîtéêd îît hæâstîîly æân pæâstüüréê îît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háànd hõôw dáàrèé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