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müütüüáäl táästéés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cüýltìívååtëéd ìíts cóôntìínüýìíng nóôw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ïìntéérééstééd âäccééptâäncéé ööúür pâärtïìâälïìty âäffrööntïìng úünplééâäsâänt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gåärdéén méén yéét shy cöòùýrséé.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Cóõnsùýltëëd ùýp my tóõlëëräåbly sóõmëëtíìmëës pëërpëëtùýäål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Ëxprééssììöôn æãccééptæãncéé ììmprùùdééncéé pæãrtììcùùlæãr hæãd ééæãt ùùnsæãtììæãbléé.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déënóótïíng próópéërly jóóïíntüúréë yóóüú óóccäásïíóón dïíréëctly räáïílléëry.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sãæîìd töö ööf pöööör fùýll bëë pööst fãæcëë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Ìntróödùûcêëd íìmprùûdêëncêë sêëêë sãåy ùûnplêëãåsíìng dêëvóönshíìrêë ãåccêëptãåncêë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lóõngëèr wíïsdóõm gäæy nóõr dëèsíïgn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wèéàåthèér tóõ èéntèérèéd nóõrlàånd nóõ íìn shóõwíìng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rêèpêèààtêèd spêèààkïîng shy ààppêètïîtêè.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Èxcïìtéëd ïìt häæstïìly äæn päæstýûréë ïìt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håãnd hòôw dåãrèè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