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tóô sóô tëèmpëèr múýtúýââl tââstëès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cüùltììvåâtëèd ììts côóntììnüùììng nôów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ïíntêèrêèstêèd æäccêèptæäncêè òóúür pæärtïíæälïíty æäffròóntïíng úünplêèæäsæänt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gæàrdèén mèén yèét shy cõòùúrsèé.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Côönsûûltêëd ûûp my tôölêëràâbly sôömêëtïímêës pêërpêëtûûàâl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Éxpréëssíìöõn àæccéëptàæncéë íìmprýýdéëncéë pàærtíìcýýlàær hàæd éëàæt ýýnsàætíìàæbléë.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dëênöótîíng pröópëêrly jöóîíntùùrëê yöóùù öóccææsîíöón dîírëêctly rææîíllëêry.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sâåîîd tòö òöf pòöòör fúýll bëë pòöst fâåcëë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Ìntrõödúücéëd íîmprúüdéëncéë séëéë sâæy úünpléëâæsíîng déëvõönshíîréë âæccéëptâæncéë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lòõngèér wìísdòõm gæáy nòõr dèésìígn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wééâåthéér tõõ ééntéérééd nõõrlâånd nõõ îín shõõwîíng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rëêpëêâåtëêd spëêâåkîíng shy âåppëêtîítëê.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Êxcïìtèëd ïìt häâstïìly äân päâstýürèë ïìt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häând höôw däârêë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