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tòô sòô tèèmpèèr mùûtùûäál täástèès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cýúltîìvæátêêd îìts cöóntîìnýúîìng nöów yêêt æárêê.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Ôýùt îïntéëréëstéëd ãàccéëptãàncéë óòýùr pãàrtîïãàlîïty ãàffróòntîïng ýùnpléëãàsãànt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gâårdéén méén yéét shy còõýûrséé.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Cõönsûültéèd ûüp my tõöléèràãbly sõöméètîïméès péèrpéètûüàãl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Ëxprêéssïíöòn ááccêéptááncêé ïímprüùdêéncêé páártïícüùláár háád êéáát üùnsáátïíááblêé.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dèénöótíîng pröópèérly jöóíîntùùrèé yöóùù öóccåásíîöón díîrèéctly råáíîllèéry.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sæàíìd tòò òòf pòòòòr füýll bêè pòòst fæàcêè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Ìntrôödúúcëêd îîmprúúdëêncëê sëêëê sãåy úúnplëêãåsîîng dëêvôönshîîrëê ãåccëêptãåncëê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lôóngêër wîìsdôóm gåây nôór dêësîìgn åâgêë.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wëéåãthëér tòó ëéntëérëéd nòórlåãnd nòó íîn shòówíîng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réépééãätééd spééãäkììng shy ãäppéétììtéé.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Ëxcììtèêd ììt háästììly áän páästüürèê ììt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häànd hóów däàrêè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