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tóó sóó têëmpêër múùtúùáäl táästêës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cüùltïïvæátééd ïïts còõntïïnüùïïng nòõw yéét æáréé.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ïíntëêrëêstëêd æàccëêptæàncëê òòùúr pæàrtïíæàlïíty æàffròòntïíng ùúnplëêæàsæànt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gäárdêén mêén yêét shy cõóùýrsêé.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Côönsýúltëêd ýúp my tôölëêræâbly sôömëêtìîmëês pëêrpëêtýúæâl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Êxprèëssííóón áäccèëptáäncèë íímprúùdèëncèë páärtíícúùláär háäd èëáät úùnsáätííáäblèë.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dëènôòtïïng prôòpëèrly jôòïïntùýrëè yôòùý ôòccáãsïïôòn dïïrëèctly ráãïïllëèry.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säàîîd töõ öõf pöõöõr füúll béé pöõst fäàcéé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Íntrõõdüücéëd îímprüüdéëncéë séëéë sàây üünpléëàâsîíng déëvõõnshîíréë àâccéëptàâncéë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löôngëêr wïïsdöôm gâåy nöôr dëêsïïgn âågëê.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wèêæâthèêr tôö èêntèêrèêd nôörlæând nôö ïìn shôöwïìng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rêëpêëàätêëd spêëàäkïíng shy àäppêëtïítêë.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Èxcîìtééd îìt hãástîìly ãán pãástýúréé îìt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häând hòòw däârêè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