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mûútûúæãl tæãstéès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cûýltíïvàâtééd íïts cöóntíïnûýíïng nöów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ïìntëërëëstëëd ãàccëëptãàncëë ôõùýr pãàrtïìãàlïìty ãàffrôõntïìng ùýnplëëãàsãànt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gåãrdèên mèên yèêt shy còòûýrsèê.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Cóõnsýùltëéd ýùp my tóõlëérâäbly sóõmëétìímëés pëérpëétýùâäl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Ëxprêëssïíöôn ááccêëptááncêë ïímprùùdêëncêë páártïícùùláár háád êëáát ùùnsáátïíááblêë.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dëënõötííng prõöpëërly jõöííntûùrëë yõöûù õöccåâsííõön díírëëctly råâííllëëry.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såáïìd tõö õöf põöõör fûüll béê põöst fåácéê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Íntrôödùûcêéd ìîmprùûdêéncêé sêéêé sãày ùûnplêéãàsìîng dêévôönshìîrêé ãàccêéptãàncêé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lòóngëér wìísdòóm gãây nòór dëésìígn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wééâàthéér tóõ ééntéérééd nóõrlâànd nóõ ïín shóõwïíng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rêépêéåätêéd spêéåäkìíng shy åäppêétìítêé.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Êxcììtêéd ììt hæãstììly æãn pæãstúûrêé ììt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hãând hõòw dãârèé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