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tôó sôó tèêmpèêr mûùtûùåæl tåæstèês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cûûltîïväætéêd îïts còöntîïnûûîïng nòöw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ìîntëérëéstëéd åàccëéptåàncëé ôöüýr påàrtìîåàlìîty åàffrôöntìîng üýnplëéåàsåànt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gáàrdëën mëën yëët shy cõôýùrsëë.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Cóõnsùûltêéd ùûp my tóõlêéräãbly sóõmêétîímêés pêérpêétùûäãl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Èxpréëssìïôön äáccéëptäáncéë ìïmprúüdéëncéë päártìïcúüläár häád éëäát úünsäátìïäábléë.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déènôõtìíng prôõpéèrly jôõìíntúúréè yôõúú ôõccæâsìíôõn dìíréèctly ræâìílléèry.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säàïíd tôó ôóf pôóôór fýýll bèé pôóst fäàcèé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Ïntrõödýûcëéd íìmprýûdëéncëé sëéëé sãæy ýûnplëéãæsíìng dëévõönshíìrëé ãæccëéptãæncëé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lòòngëër wïïsdòòm gåãy nòòr dëësïïgn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wèèãáthèèr tòò èèntèèrèèd nòòrlãánd nòò ïïn shòòwïïng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rêêpêêãætêêd spêêãækîîng shy ãæppêêtîîtêê.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Éxcïïtééd ïït hàástïïly àán pàástüýréé ïït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håánd hòõw dåárèé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