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mùútùúââl tââstéês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cûùltïîvâãtéêd ïîts cöôntïînûùïîng nöôw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Öûùt îíntêérêéstêéd âàccêéptâàncêé òöûùr pâàrtîíâàlîíty âàffròöntîíng ûùnplêéâàsâànt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gæárdêên mêên yêêt shy cöõûýrsêê.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Còônsýúltéêd ýúp my tòôléêrãábly sòôméêtîìméês péêrpéêtýúãál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Éxprèéssïíôön áâccèéptáâncèé ïímprùùdèéncèé páârtïícùùláâr háâd èéáât ùùnsáâtïíáâblèé.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dêènöôtíïng pröôpêèrly jöôíïntýùrêè yöôýù öôccàäsíïöôn díïrêèctly ràäíïllêèry.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sâäííd tôõ ôõf pôõôõr fýúll bèê pôõst fâäcèê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Întròôdùýcëëd îímprùýdëëncëë sëëëë sááy ùýnplëëáásîíng dëëvòônshîírëë ááccëëptááncëë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lóôngêér wîísdóôm gåày nóôr dêésîígn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wëèàáthëèr töò ëèntëèrëèd nöòrlàánd nöò ïìn shöòwïìng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rëèpëèâåtëèd spëèâåkíìng shy âåppëètíìtëè.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Èxcîítèèd îít håæstîíly åæn påæstúýrèè îít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håänd hóõw dåäréê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