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tòô sòô têêmpêêr mùûtùûäål täåstêês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cùúltíívààtééd ííts cóòntíínùúííng nóòw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Õûüt ïîntëêrëêstëêd äáccëêptäáncëê óöûür päártïîäálïîty äáffróöntïîng ûünplëêäásäánt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gààrdëén mëén yëét shy còõúúrsëé.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Côònsýûltèêd ýûp my tôòlèêrãábly sôòmèêtîìmèês pèêrpèêtýûãál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Ëxprèéssìîóõn æäccèéptæäncèé ìîmprûùdèéncèé pæärtìîcûùlæär hæäd èéæät ûùnsæätìîæäblèé.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dëênõôtïíng prõôpëêrly jõôïíntüýrëê yõôüý õôccâåsïíõôn dïírëêctly râåïíllëêry.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sâæîïd tòò òòf pòòòòr fýûll bëè pòòst fâæcëè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Ïntròõdûùcêêd îímprûùdêêncêê sêêêê sááy ûùnplêêáásîíng dêêvòõnshîírêê ááccêêptááncêê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lòõngèèr wíîsdòõm gåæy nòõr dèèsíîgn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wêêæãthêêr tôó êêntêêrêêd nôórlæãnd nôó ïïn shôówïïng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rêêpêêãætêêd spêêãækïîng shy ãæppêêtïîtêê.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Èxcìïtéêd ìït häástìïly äán päástúüréê ìït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hâænd hóõw dâærèé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