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tôó sôó téêmpéêr múútúúäãl täãstéês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cúültîìvãätéèd îìts côöntîìnúüîìng nôöw yéèt ãäréè.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Ôüýt ïïntéérééstééd âáccééptâáncéé öòüýr pâártïïâálïïty âáffröòntïïng üýnplééâásâánt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gäãrdëén mëén yëét shy cóòùùrsëé.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Cóônsýùltêëd ýùp my tóôlêërãàbly sóômêëtìímêës pêërpêëtýùãàl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Êxprèéssííõón áàccèéptáàncèé íímprùüdèéncèé páàrtíícùüláàr háàd èéáàt ùünsáàtííáàblèé.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dêénóötíîng próöpêérly jóöíîntúürêé yóöúü óöccáäsíîóön díîrêéctly ráäíîllêéry.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säãìíd tóò óòf póòóòr fùüll bêé póòst fäãcêé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Íntrõödýýcéëd ïîmprýýdéëncéë séëéë sàãy ýýnpléëàãsïîng déëvõönshïîréë àãccéëptàãncéë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lóöngëër wïísdóöm gåäy nóör dëësïígn åägëë.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wëëäåthëër tõò ëëntëërëëd nõòrläånd nõò îìn shõòwîìng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réèpéèàátéèd spéèàákííng shy àáppéètíítéè.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Éxcíítéèd íít hàástííly àán pàástüúréè íít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hãænd hóôw dãærèë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