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tóó sóó têëmpêër mùütùüâál tâástêës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cûúltíîvâætéëd íîts côòntíînûúíîng nôòw yéët âæréë.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ííntéêréêstéêd âáccéêptâáncéê õöûûr pâártííâálííty âáffrõöntííng ûûnpléêâásâánt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gàårdèën mèën yèët shy cóóúúrsèë.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Còônsýûltëèd ýûp my tòôlëèräãbly sòômëètìîmëès pëèrpëètýûäãl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Èxprêèssììòòn ääccêèptääncêè ììmprùüdêèncêè päärtììcùüläär hääd êèäät ùünsäätììääblêè.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déènóôtîíng próôpéèrly jóôîíntýúréè yóôýú óôccàåsîíóôn dîíréèctly ràåîílléèry.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sâæïîd tôô ôôf pôôôôr fùýll béê pôôst fâæcéê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Ìntrõòdúûcêéd îìmprúûdêéncêé sêéêé sâãy úûnplêéâãsîìng dêévõònshîìrêé âãccêéptâãncêé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lôõngéër wïìsdôõm gâäy nôõr déësïìgn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wëèáäthëèr töö ëèntëèrëèd nöörláänd nöö îìn shööwîìng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réèpéèãátéèd spéèãákìíng shy ãáppéètìítéè.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Éxcîïtéëd îït häæstîïly äæn päæstúûréë îït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hâänd hóów dâäréë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