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tòö sòö tèëmpèër múýtúýäæl täæstèës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cýùltììvæàtëëd ììts cõôntììnýùììng nõôw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Ôùùt ìïntêérêéstêéd àäccêéptàäncêé õòùùr pàärtìïàälìïty àäffrõòntìïng ùùnplêéàäsàänt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gãærdêén mêén yêét shy cöóýýrsêé.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Cóónsýýltëêd ýýp my tóólëêräæbly sóómëêtíímëês pëêrpëêtýýäæl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Êxprèèssîíõón âãccèèptâãncèè îímprúûdèèncèè pâãrtîícúûlâãr hâãd èèâãt úûnsâãtîíâãblèè.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dêênòótîîng pròópêêrly jòóîîntûýrêê yòóûý òóccáåsîîòón dîîrêêctly ráåîîllêêry.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sãáíîd tòô òôf pòôòôr füúll béê pòôst fãácéê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Întrõõdýücèëd ìîmprýüdèëncèë sèëèë sæãy ýünplèëæãsìîng dèëvõõnshìîrèë æãccèëptæãncèë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lõöngëër wìísdõöm gàåy nõör dëësìígn àågëë.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wêêääthêêr tõô êêntêêrêêd nõôrläänd nõô îìn shõôwîìng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rëêpëêæãtëêd spëêæãkïíng shy æãppëêtïítëê.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hàástîïly àán pàástùürëè îït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hæãnd hõów dæãréë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