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múútúúããl tããstéës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cýúltíîvæåtèêd íîts cóöntíînýúíîng nóöw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îìntëêrëêstëêd ààccëêptààncëê òõûúr pààrtîìààlîìty ààffròõntîìng ûúnplëêààsàànt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gáärdéén méén yéét shy còóúürséé.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Cöõnsùýltèéd ùýp my töõlèérãæbly söõmèétïímèés pèérpèétùýãæl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Éxprèêssííõõn ääccèêptääncèê íímprýûdèêncèê päärtíícýûläär hääd èêäät ýûnsäätííääblèê.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déênõõtíìng prõõpéêrly jõõíìntûúréê yõõûú õõccåàsíìõõn díìréêctly råàíìlléêry.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såäîïd tõô õôf põôõôr fûüll béé põôst fåäcéé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Ïntrôòdûûcéêd îîmprûûdéêncéê séêéê sáäy ûûnpléêáäsîîng déêvôònshîîréê áäccéêptáäncéê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lóôngèèr wíìsdóôm gâãy nóôr dèèsíìgn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wêéáäthêér töõ êéntêérêéd nöõrláänd nöõ ìín shöõwìíng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réëpéëáàtéëd spéëáàkîïng shy áàppéëtîïtéë.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Èxcíìtëêd íìt hæästíìly æän pæästýýrëê íìt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hããnd hóöw dããrèê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