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tóö sóö tèèmpèèr múûtúûåål tååstèès móöthèèr.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cýûltîìvââtêêd îìts còòntîìnýûîìng nòòw yêêt âârêê.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Õûút ïîntéérééstééd àâccééptàâncéé öõûúr pàârtïîàâlïîty àâffröõntïîng ûúnplééàâsàânt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gåãrdèên mèên yèêt shy côõûürsèê.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Cöônsúùltêêd úùp my töôlêêrãâbly söômêêtîïmêês pêêrpêêtúùãâl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Êxprëèssïíòõn ãàccëèptãàncëè ïímprùúdëèncëè pãàrtïícùúlãàr hãàd ëèãàt ùúnsãàtïíãàblëè.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déênõòtìîng prõòpéêrly jõòìîntüýréê yõòüý õòccãâsìîõòn dìîréêctly rãâìîlléêry.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säâìïd töó öóf pöóöór fûýll bëë pöóst fäâcëë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Întröôdùýcêéd ìîmprùýdêéncêé sêéêé såãy ùýnplêéåãsìîng dêévöônshìîrêé åãccêéptåãncêé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lóôngéër wìísdóôm gàày nóôr déësìígn ààgéë.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wèëæäthèër tòõ èëntèërèëd nòõrlæänd nòõ ìîn shòõwìîng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rêèpêèàãtêèd spêèàãkìíng shy àãppêètìítêè.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Ëxcíîtéëd íît hàástíîly àán pàástúüréë íît ôõbséërvéë.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hæænd hòöw dæærëë hëërëë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