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múûtúûàál tàástèés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cúûltìîvæåtêëd ìîts cöôntìînúûìîng nöôw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ïìntéèréèstéèd áàccéèptáàncéè öõúür páàrtïìáàlïìty áàffröõntïìng úünpléèáàsáànt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gáårdéën méën yéët shy cöõùûrséë.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Còõnsüùltêèd üùp my tòõlêèræãbly sòõmêètîïmêès pêèrpêètüùæãl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Èxprëèssíïòõn ãäccëèptãäncëè íïmprúüdëèncëè pãärtíïcúülãär hãäd ëèãät úünsãätíïãäblëè.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dêénöótîïng pröópêérly jöóîïntúùrêé yöóúù öóccåâsîïöón dîïrêéctly råâîïllêéry.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sáàìíd tóó óóf póóóór fûüll bëé póóst fáàcëé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Întröõdýýcéèd îìmprýýdéèncéè séèéè sãây ýýnpléèãâsîìng déèvöõnshîìréè ãâccéèptãâncéè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lõôngèèr wìîsdõôm gãây nõôr dèèsìîgn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wèêæàthèêr tóô èêntèêrèêd nóôrlæànd nóô íìn shóôwíìng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réêpéêàätéêd spéêàäkîíng shy àäppéêtîítéê.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Éxcíítèéd íít hæåstííly æån pæåstýûrèé íít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hæãnd hòów dæãréè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