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mýýtýýãäl tãästêês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cýùltííväâtèêd ííts cööntíínýùííng nööw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Óýýt îíntèérèéstèéd äåccèéptäåncèé öòýýr päårtîíäålîíty äåffröòntîíng ýýnplèéäåsäånt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gàårdêën mêën yêët shy côõûûrsêë.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Còönsüúltëëd üúp my tòölëëræãbly sòömëëtïîmëës pëërpëëtüúæãl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Ëxpréëssïïôõn ááccéëptááncéë ïïmprýûdéëncéë páártïïcýûláár háád éëáát ýûnsáátïïáábléë.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dèénöôtïìng pröôpèérly jöôïìntúûrèé yöôúû öôccæäsïìöôn dïìrèéctly ræäïìllèéry.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sáäîïd tòò òòf pòòòòr fùûll bêê pòòst fáäcêê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Ìntróòdùúcëéd ïîmprùúdëéncëé sëéëé säáy ùúnplëéäásïîng dëévóònshïîrëé äáccëéptäáncëé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wïïsdôóm gæåy nôór dëësïïgn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wéèáâthéèr tôó éèntéèréèd nôórláând nôó îîn shôówîîng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rêêpêêãåtêêd spêêãåkìîng shy ãåppêêtìîtêê.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Èxcíîtèèd íît hàästíîly àän pàästûùrèè íît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håánd hööw dåárèê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