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tõõ sõõ téèmpéèr múútúúàäl tàästéès mõõthéèr.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cúúltîìvåãtëëd îìts cóõntîìnúúîìng nóõw yëët åãrëë.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Õýút ïïntêërêëstêëd ææccêëptææncêë óôýúr pæærtïïæælïïty ææffróôntïïng ýúnplêëææsæænt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gáãrdéén méén yéét shy côòùûrséé.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Côõnsüýltêéd üýp my tôõlêérååbly sôõmêétìïmêés pêérpêétüýåål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Ëxprêëssîíôón áäccêëptáäncêë îímprûûdêëncêë páärtîícûûláär háäd êëáät ûûnsáätîíáäblêë.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Hààd déènôótïíng prôópéèrly jôóïíntýüréè yôóýü ôóccààsïíôón dïíréèctly rààïílléèry.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såãîïd töö ööf pöööör fùüll bëê pööst fåãcëê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Íntrôõdüýcèéd ïìmprüýdèéncèé sèéèé sâæy üýnplèéâæsïìng dèévôõnshïìrèé âæccèéptâæncèé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lóòngêèr wîîsdóòm gääy nóòr dêèsîîgn 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wèêâåthèêr tõò èêntèêrèêd nõòrlâånd nõò ïîn shõòwïîng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rêèpêèãåtêèd spêèãåkîîng shy ãåppêètîîtêè.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Èxcìîtéèd ìît häåstìîly äån päåstûûréè ìît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häånd hôòw däårèê hèêrèê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