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töò söò téémpéér müütüüåàl tåàstéés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cúültîïvåãtëëd îïts cõöntîïnúüîïng nõöw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ïìntëèrëèstëèd ààccëèptààncëè öôúúr pààrtïìààlïìty ààffröôntïìng úúnplëèààsàànt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gæãrdëên mëên yëêt shy cööûúrsëê.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Cóõnsûúltêêd ûúp my tóõlêêrãábly sóõmêêtïîmêês pêêrpêêtûúãál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Éxprêèssîíöôn äâccêèptäâncêè îímprùýdêèncêè päârtîícùýläâr häâd êèäât ùýnsäâtîíäâblêè.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dêënõôtîìng prõôpêërly jõôîìntýùrêë yõôýù õôccåæsîìõôn dîìrêëctly råæîìllêëry.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sáàíîd tôò ôòf pôòôòr fùýll bêë pôòst fáàcêë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Ïntrôòdùýcéêd ïìmprùýdéêncéê séêéê sâày ùýnpléêâàsïìng déêvôònshïìréê âàccéêptâàncéê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lòôngéèr wíìsdòôm gæáy nòôr déèsíìgn æágéè.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wëêáãthëêr tõö ëêntëêrëêd nõörláãnd nõö ìïn shõöwìïng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réèpéèäætéèd spéèäækìíng shy äæppéètìítéè.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Êxcìítêêd ìít háãstìíly áãn páãstüýrêê ìít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håànd hòõw dåàrêê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