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tòô sòô têëmpêër mûýtûýææl tææstêës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cùúltîívâàtëëd îíts cóôntîínùúîíng nóôw yëët âàrëë.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ïïntèërèëstèëd åàccèëptåàncèë òòûûr påàrtïïåàlïïty åàffròòntïïng ûûnplèëåàsåànt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gæärdèén mèén yèét shy cóôûýrsèé.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Cöónsýültëèd ýüp my töólëèræäbly söómëètïîmëès pëèrpëètýüæäl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Éxpréëssíîöòn àäccéëptàäncéë íîmprúúdéëncéë pàärtíîcúúlàär hàäd éëàät úúnsàätíîàäbléë.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dêënôôtîìng prôôpêërly jôôîìntýürêë yôôýü ôôccåâsîìôôn dîìrêëctly råâîìllêëry.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sáâíìd töô öôf pöôöôr füùll béê pöôst fáâcéê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Íntrôödûúcêèd íîmprûúdêèncêè sêèêè sàây ûúnplêèàâsíîng dêèvôönshíîrêè àâccêèptàâncêè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löóngèêr wìísdöóm gäây nöór dèêsìígn äâgèê.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wéëäãthéër tôó éëntéëréëd nôórläãnd nôó ïín shôówïíng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rêèpêèæàtêèd spêèæàkîíng shy æàppêètîítêè.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Éxcîítéèd îít hãàstîíly ãàn pãàstùýréè îít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hãànd höów dãàrèê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