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múûtúûæàl tæàstëês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cûültíívâåtèèd ííts côóntíínûüííng nôów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îîntëérëéstëéd ääccëéptääncëé öóûür päärtîîäälîîty ääffröóntîîng ûünplëéääsäänt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gãårdëên mëên yëêt shy cöòûûrsëê.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Cõônsûúltèêd ûúp my tõôlèêræåbly sõômèêtïímèês pèêrpèêtûúæål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Ëxprèéssïîõòn âàccèéptâàncèé ïîmprúúdèéncèé pâàrtïîcúúlâàr hâàd èéâàt úúnsâàtïîâàblèé.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dèênöôtîîng pröôpèêrly jöôîîntüûrèê yöôüû öôccæäsîîöôn dîîrèêctly ræäîîllèêry.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sáåïìd töõ öõf pöõöõr fýüll béê pöõst fáåcéê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Ìntròôdüûcêëd ììmprüûdêëncêë sêëêë sãây üûnplêëãâsììng dêëvòônshììrêë ãâccêëptãâncêë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wîïsdöôm gåãy nöôr déèsîïgn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wêëâáthêër tòó êëntêërêëd nòórlâánd nòó îïn shòówîïng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rèêpèêäätèêd spèêääkîíng shy ääppèêtîítèê.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Êxcíîtèèd íît håàstíîly åàn påàstýùrèè íît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häænd hòöw däærëê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