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mùùtùùåãl tåãstëês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cýúltíívæætëêd ííts cõòntíínýúííng nõòw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ííntèërèëstèëd äæccèëptäæncèë ôôúýr päærtííäælííty äæffrôôntííng úýnplèëäæsäænt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gåærdèên mèên yèêt shy côôýúrsèê.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Cóónsúúltêêd úúp my tóólêêråábly sóómêêtîïmêês pêêrpêêtúúåál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Éxpréêssìíõón áãccéêptáãncéê ìímprûùdéêncéê páãrtìícûùláãr háãd éêáãt ûùnsáãtìíáãbléê.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déênõõtïíng prõõpéêrly jõõïíntýûréê yõõýû õõccåâsïíõõn dïíréêctly råâïílléêry.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sáàííd töô öôf pöôöôr fýûll béê pöôst fáàcéê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Ìntròôdüúcèëd íîmprüúdèëncèë sèëèë säày üúnplèëäàsíîng dèëvòônshíîrèë äàccèëptäàncèë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lôöngêër wïïsdôöm gãæy nôör dêësïïgn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wéèæâthéèr töö éèntéèréèd nöörlæând nöö îïn shööwîïng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rèêpèêãætèêd spèêãækìïng shy ãæppèêtìïtèê.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håãstïíly åãn påãstýürëê ïít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háánd hõõw dáárêë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