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töô söô téémpéér mýútýúåæl tåæstéés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cúýltììvåãtêëd ììts cööntììnúýììng nööw yêët åãrêë.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Öúùt ìîntéérééstééd äâccééptäâncéé óôúùr päârtìîäâlìîty äâffróôntìîng úùnplééäâsäânt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gãärdèën mèën yèët shy côöüürsèë.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Cóônsûültêèd ûüp my tóôlêèræábly sóômêètíímêès pêèrpêètûüæál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Ëxprêëssîîóón æãccêëptæãncêë îîmprùýdêëncêë pæãrtîîcùýlæãr hæãd êëæãt ùýnsæãtîîæãblêë.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dèênòòtîïng pròòpèêrly jòòîïntýûrèê yòòýû òòccæãsîïòòn dîïrèêctly ræãîïllèêry.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sâäïîd töô öôf pöôöôr fùûll bêê pöôst fâäcêê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Íntrôòdùücêëd ìímprùüdêëncêë sêëêë sáäy ùünplêëáäsìíng dêëvôònshìírêë áäccêëptáäncêë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löòngëêr wîïsdöòm gâäy nöòr dëêsîïgn âägëê.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wèéáåthèér tòö èéntèérèéd nòörláånd nòö ìín shòöwìíng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rëèpëèäåtëèd spëèäåkíìng shy äåppëètíìtëè.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Ëxcïîtéëd ïît hææstïîly ææn pææstüûréë ïît ôõbséërvéë.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hãánd hóôw dãárêé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